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456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4"/>
        <w:gridCol w:w="58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atLeast"/>
        </w:trPr>
        <w:tc>
          <w:tcPr>
            <w:tcW w:w="4614" w:type="dxa"/>
          </w:tcPr>
          <w:p>
            <w:pPr>
              <w:spacing w:line="0" w:lineRule="atLeast"/>
              <w:jc w:val="center"/>
              <w:rPr>
                <w:b/>
                <w:bCs/>
                <w:spacing w:val="-8"/>
                <w:sz w:val="26"/>
                <w:szCs w:val="26"/>
              </w:rPr>
            </w:pPr>
            <w:r>
              <w:rPr>
                <w:spacing w:val="-16"/>
                <w:sz w:val="26"/>
                <w:szCs w:val="26"/>
              </w:rPr>
              <w:t>SỞ GD &amp; ĐT QUẢNG NAM</w:t>
            </w:r>
          </w:p>
          <w:p>
            <w:pPr>
              <w:spacing w:line="0" w:lineRule="atLeast"/>
              <w:rPr>
                <w:b/>
                <w:bCs/>
                <w:spacing w:val="-8"/>
                <w:sz w:val="26"/>
                <w:szCs w:val="26"/>
              </w:rPr>
            </w:pPr>
            <w:r>
              <w:rPr>
                <w:b/>
                <w:bCs/>
                <w:spacing w:val="-8"/>
                <w:sz w:val="26"/>
                <w:szCs w:val="26"/>
              </w:rPr>
              <w:t xml:space="preserve">    TRƯỜNG THPT LƯƠNG THẾ VINH</w:t>
            </w:r>
            <w:r>
              <w:rPr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6.6pt;margin-top:26.2pt;height:23.75pt;width:118.5pt;z-index:-251657216;mso-width-relative:page;mso-height-relative:page;" fillcolor="#FFFFFF" filled="t" stroked="t" coordsize="21600,21600" o:gfxdata="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YULEI2AAAAAgBAAAPAAAAAAAAAAEAIAAAACIAAABkcnMvZG93bnJldi54bWxQSwEC&#10;FAAUAAAACACHTuJA0t8mwS0CAACGBAAADgAAAAAAAAABACAAAAAnAQAAZHJzL2Uyb0RvYy54bWxQ&#10;SwUGAAAAAAYABgBZAQAAxg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7620" t="6350" r="11430" b="1270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60.6pt;margin-top:3.5pt;height:0pt;width:78pt;z-index:251660288;mso-width-relative:page;mso-height-relative:page;" filled="f" stroked="t" coordsize="21600,21600" o:gfxdata="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UfQKf0gAAAAcBAAAPAAAAAAAAAAEAIAAAACIAAABkcnMv&#10;ZG93bnJldi54bWxQSwECFAAUAAAACACHTuJAnhzNBdABAACsAwAADgAAAAAAAAABACAAAAAhAQAA&#10;ZHJzL2Uyb0RvYy54bWxQSwUGAAAAAAYABgBZAQAAYw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jc w:val="center"/>
              <w:rPr>
                <w:sz w:val="26"/>
                <w:szCs w:val="26"/>
              </w:rPr>
            </w:pPr>
          </w:p>
          <w:p>
            <w:pPr>
              <w:tabs>
                <w:tab w:val="left" w:pos="93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</w:p>
          <w:p>
            <w:pPr>
              <w:tabs>
                <w:tab w:val="left" w:pos="93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(</w:t>
            </w:r>
            <w:r>
              <w:rPr>
                <w:i/>
                <w:sz w:val="26"/>
                <w:szCs w:val="26"/>
              </w:rPr>
              <w:t>Đề gồm có</w:t>
            </w:r>
            <w:r>
              <w:rPr>
                <w:rFonts w:hint="default"/>
                <w:i/>
                <w:sz w:val="26"/>
                <w:szCs w:val="26"/>
                <w:lang w:val="en-US"/>
              </w:rPr>
              <w:t xml:space="preserve"> 02</w:t>
            </w:r>
            <w:r>
              <w:rPr>
                <w:i/>
                <w:sz w:val="26"/>
                <w:szCs w:val="26"/>
              </w:rPr>
              <w:t>. trang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5842" w:type="dxa"/>
          </w:tcPr>
          <w:p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KIỂM TRA GIỮA KỲ 2 NĂM HỌC 202</w:t>
            </w:r>
            <w:r>
              <w:rPr>
                <w:b/>
                <w:sz w:val="26"/>
                <w:szCs w:val="26"/>
                <w:lang w:val="vi-VN"/>
              </w:rPr>
              <w:t>2</w:t>
            </w:r>
            <w:r>
              <w:rPr>
                <w:b/>
                <w:sz w:val="26"/>
                <w:szCs w:val="26"/>
              </w:rPr>
              <w:t>-202</w:t>
            </w:r>
            <w:r>
              <w:rPr>
                <w:b/>
                <w:sz w:val="26"/>
                <w:szCs w:val="26"/>
                <w:lang w:val="vi-VN"/>
              </w:rPr>
              <w:t>3</w:t>
            </w:r>
          </w:p>
          <w:p>
            <w:pPr>
              <w:spacing w:before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Môn:   ĐỊA       – Lớp  10</w:t>
            </w:r>
          </w:p>
          <w:p>
            <w:pPr>
              <w:spacing w:before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Thời gian: </w:t>
            </w:r>
            <w:r>
              <w:rPr>
                <w:rFonts w:hint="default"/>
                <w:sz w:val="26"/>
                <w:szCs w:val="26"/>
                <w:lang w:val="en-US"/>
              </w:rPr>
              <w:t>45</w:t>
            </w:r>
            <w:bookmarkStart w:id="0" w:name="_GoBack"/>
            <w:bookmarkEnd w:id="0"/>
            <w:r>
              <w:rPr>
                <w:sz w:val="26"/>
                <w:szCs w:val="26"/>
              </w:rPr>
              <w:t xml:space="preserve">    phút (không kể thời gian giao đề)   </w:t>
            </w:r>
          </w:p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Style w:val="3"/>
              <w:tblW w:w="1923" w:type="dxa"/>
              <w:tblInd w:w="349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2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388" w:hRule="atLeast"/>
              </w:trPr>
              <w:tc>
                <w:tcPr>
                  <w:tcW w:w="192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before="60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MÃ ĐỀ   602                                                                   </w:t>
                  </w:r>
                </w:p>
              </w:tc>
            </w:tr>
          </w:tbl>
          <w:p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>
      <w:pPr>
        <w:spacing w:after="60"/>
        <w:ind w:right="422"/>
        <w:jc w:val="both"/>
        <w:rPr>
          <w:b/>
          <w:sz w:val="26"/>
          <w:szCs w:val="26"/>
          <w:u w:val="single"/>
        </w:rPr>
      </w:pPr>
      <w:r>
        <w:rPr>
          <w:i/>
          <w:sz w:val="26"/>
          <w:szCs w:val="26"/>
        </w:rPr>
        <w:t>Họ và tên học sinh:……………………………………Số báo danh:………………......Lớp…….</w:t>
      </w:r>
    </w:p>
    <w:p>
      <w:pPr>
        <w:ind w:right="422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A/ TRẮC NGHIỆM: (5.0 điểm). 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1. Loại cây nào sau đây phân bố ở cả miền nhiệt đới, cận nhiệt và ôn đới nóng?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A. </w:t>
      </w:r>
      <w:r>
        <w:rPr>
          <w:sz w:val="26"/>
          <w:szCs w:val="26"/>
        </w:rPr>
        <w:t>Lúa mì.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B. </w:t>
      </w:r>
      <w:r>
        <w:rPr>
          <w:sz w:val="26"/>
          <w:szCs w:val="26"/>
        </w:rPr>
        <w:t>Khoai lang.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C. </w:t>
      </w:r>
      <w:r>
        <w:rPr>
          <w:sz w:val="26"/>
          <w:szCs w:val="26"/>
        </w:rPr>
        <w:t>Ngô.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D. </w:t>
      </w:r>
      <w:r>
        <w:rPr>
          <w:sz w:val="26"/>
          <w:szCs w:val="26"/>
        </w:rPr>
        <w:t>Lúa gạo.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2. Phát biểu nào sau đây không đúng với đặc điểm của đô thị hoá?</w:t>
      </w:r>
    </w:p>
    <w:p>
      <w:pPr>
        <w:tabs>
          <w:tab w:val="left" w:pos="283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A. </w:t>
      </w:r>
      <w:r>
        <w:rPr>
          <w:sz w:val="26"/>
          <w:szCs w:val="26"/>
        </w:rPr>
        <w:t>Là một quá trình về văn hoá - xã hội.</w:t>
      </w:r>
    </w:p>
    <w:p>
      <w:pPr>
        <w:tabs>
          <w:tab w:val="left" w:pos="283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B. </w:t>
      </w:r>
      <w:r>
        <w:rPr>
          <w:sz w:val="26"/>
          <w:szCs w:val="26"/>
        </w:rPr>
        <w:t>Quy mô và số lượng đô thị tăng nhanh.</w:t>
      </w:r>
    </w:p>
    <w:p>
      <w:pPr>
        <w:tabs>
          <w:tab w:val="left" w:pos="283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C. </w:t>
      </w:r>
      <w:r>
        <w:rPr>
          <w:sz w:val="26"/>
          <w:szCs w:val="26"/>
        </w:rPr>
        <w:t>Tăng nhanh sự tập trung dân thành thị.</w:t>
      </w:r>
    </w:p>
    <w:p>
      <w:pPr>
        <w:tabs>
          <w:tab w:val="left" w:pos="283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D. </w:t>
      </w:r>
      <w:r>
        <w:rPr>
          <w:sz w:val="26"/>
          <w:szCs w:val="26"/>
        </w:rPr>
        <w:t>Lối sống thành thị phổ biến rộng rãi.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3. Kiểu tháp dân số phản ánh dân số già :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A. </w:t>
      </w:r>
      <w:r>
        <w:rPr>
          <w:sz w:val="26"/>
          <w:szCs w:val="26"/>
        </w:rPr>
        <w:t>hình cầu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B. </w:t>
      </w:r>
      <w:r>
        <w:rPr>
          <w:sz w:val="26"/>
          <w:szCs w:val="26"/>
        </w:rPr>
        <w:t>hình chum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C. </w:t>
      </w:r>
      <w:r>
        <w:rPr>
          <w:sz w:val="26"/>
          <w:szCs w:val="26"/>
        </w:rPr>
        <w:t>hình quả chuông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D. </w:t>
      </w:r>
      <w:r>
        <w:rPr>
          <w:sz w:val="26"/>
          <w:szCs w:val="26"/>
        </w:rPr>
        <w:t>hình tam giác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4. Hoạt động có tác động trực tiếp đến việc phát triển đô thị hoá là</w:t>
      </w:r>
    </w:p>
    <w:p>
      <w:pPr>
        <w:tabs>
          <w:tab w:val="left" w:pos="283"/>
          <w:tab w:val="left" w:pos="5528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A. </w:t>
      </w:r>
      <w:r>
        <w:rPr>
          <w:sz w:val="26"/>
          <w:szCs w:val="26"/>
        </w:rPr>
        <w:t>thương mại.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B. </w:t>
      </w:r>
      <w:r>
        <w:rPr>
          <w:sz w:val="26"/>
          <w:szCs w:val="26"/>
        </w:rPr>
        <w:t>công nghiệp.</w:t>
      </w:r>
    </w:p>
    <w:p>
      <w:pPr>
        <w:tabs>
          <w:tab w:val="left" w:pos="283"/>
          <w:tab w:val="left" w:pos="5528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C. </w:t>
      </w:r>
      <w:r>
        <w:rPr>
          <w:sz w:val="26"/>
          <w:szCs w:val="26"/>
        </w:rPr>
        <w:t>du lịch.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D. </w:t>
      </w:r>
      <w:r>
        <w:rPr>
          <w:sz w:val="26"/>
          <w:szCs w:val="26"/>
        </w:rPr>
        <w:t>giao thông vận tải.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5. Nước có số dân đông nhất thế giới hiện nay là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A. </w:t>
      </w:r>
      <w:r>
        <w:rPr>
          <w:sz w:val="26"/>
          <w:szCs w:val="26"/>
        </w:rPr>
        <w:t>Hoa Kì.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B. </w:t>
      </w:r>
      <w:r>
        <w:rPr>
          <w:sz w:val="26"/>
          <w:szCs w:val="26"/>
        </w:rPr>
        <w:t>Trung Quốc.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C. </w:t>
      </w:r>
      <w:r>
        <w:rPr>
          <w:sz w:val="26"/>
          <w:szCs w:val="26"/>
        </w:rPr>
        <w:t>Ấn Độ.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D. </w:t>
      </w:r>
      <w:r>
        <w:rPr>
          <w:sz w:val="26"/>
          <w:szCs w:val="26"/>
        </w:rPr>
        <w:t>Liên bang Nga.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6. Căn cứ vào phạm vi lãnh thổ, có thể phân chia thành nguồn lực :</w:t>
      </w:r>
    </w:p>
    <w:p>
      <w:pPr>
        <w:tabs>
          <w:tab w:val="left" w:pos="283"/>
          <w:tab w:val="left" w:pos="5528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A. </w:t>
      </w:r>
      <w:r>
        <w:rPr>
          <w:sz w:val="26"/>
          <w:szCs w:val="26"/>
        </w:rPr>
        <w:t>ngoại lực, dân số.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B. </w:t>
      </w:r>
      <w:r>
        <w:rPr>
          <w:sz w:val="26"/>
          <w:szCs w:val="26"/>
        </w:rPr>
        <w:t>nội lực, lao động.</w:t>
      </w:r>
    </w:p>
    <w:p>
      <w:pPr>
        <w:tabs>
          <w:tab w:val="left" w:pos="283"/>
          <w:tab w:val="left" w:pos="5528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C. </w:t>
      </w:r>
      <w:r>
        <w:rPr>
          <w:sz w:val="26"/>
          <w:szCs w:val="26"/>
        </w:rPr>
        <w:t>dân số, lao động.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D. </w:t>
      </w:r>
      <w:r>
        <w:rPr>
          <w:sz w:val="26"/>
          <w:szCs w:val="26"/>
        </w:rPr>
        <w:t>nội lực, ngoại lực.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7. Nhân tố chủ yếu ảnh hưởng đến tỉ lệ tử vong của Thõ Nhĩ Kỳ trong thời gian gần đây (tháng 2/2023) là do: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A. </w:t>
      </w:r>
      <w:r>
        <w:rPr>
          <w:sz w:val="26"/>
          <w:szCs w:val="26"/>
        </w:rPr>
        <w:t>chiến tranh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B. </w:t>
      </w:r>
      <w:r>
        <w:rPr>
          <w:sz w:val="26"/>
          <w:szCs w:val="26"/>
        </w:rPr>
        <w:t>động đất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C. </w:t>
      </w:r>
      <w:r>
        <w:rPr>
          <w:sz w:val="26"/>
          <w:szCs w:val="26"/>
        </w:rPr>
        <w:t>sóng thần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D. </w:t>
      </w:r>
      <w:r>
        <w:rPr>
          <w:sz w:val="26"/>
          <w:szCs w:val="26"/>
        </w:rPr>
        <w:t>dịch bệnh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8. Cơ cấu thành phần kinh tế gồm</w:t>
      </w:r>
    </w:p>
    <w:p>
      <w:pPr>
        <w:tabs>
          <w:tab w:val="left" w:pos="283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A. </w:t>
      </w:r>
      <w:r>
        <w:rPr>
          <w:sz w:val="26"/>
          <w:szCs w:val="26"/>
        </w:rPr>
        <w:t>khu vực kinh tế trong nước, khu vực có vốn đầu tư nước ngoài.</w:t>
      </w:r>
    </w:p>
    <w:p>
      <w:pPr>
        <w:tabs>
          <w:tab w:val="left" w:pos="283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B. </w:t>
      </w:r>
      <w:r>
        <w:rPr>
          <w:sz w:val="26"/>
          <w:szCs w:val="26"/>
        </w:rPr>
        <w:t>khu vực có vốn đầu tư nước ngoài, nông - lâm - ngư nghiệp.</w:t>
      </w:r>
    </w:p>
    <w:p>
      <w:pPr>
        <w:tabs>
          <w:tab w:val="left" w:pos="283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C. </w:t>
      </w:r>
      <w:r>
        <w:rPr>
          <w:sz w:val="26"/>
          <w:szCs w:val="26"/>
        </w:rPr>
        <w:t>khu vực kinh tế trong nước, công nghiệp - xây dựng, dịch vụ.</w:t>
      </w:r>
    </w:p>
    <w:p>
      <w:pPr>
        <w:tabs>
          <w:tab w:val="left" w:pos="283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D. </w:t>
      </w:r>
      <w:r>
        <w:rPr>
          <w:sz w:val="26"/>
          <w:szCs w:val="26"/>
        </w:rPr>
        <w:t>khu vực có vốn đầu tư nước ngoài, công nghiệp - xây dựng.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9. Tiêu chí nào sau đây được sử dụng để thể hiện tình hình phân bố dân cư?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A. </w:t>
      </w:r>
      <w:r>
        <w:rPr>
          <w:sz w:val="26"/>
          <w:szCs w:val="26"/>
        </w:rPr>
        <w:t>Mật độ dân số.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B. </w:t>
      </w:r>
      <w:r>
        <w:rPr>
          <w:sz w:val="26"/>
          <w:szCs w:val="26"/>
        </w:rPr>
        <w:t>Loại quần cư.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C. </w:t>
      </w:r>
      <w:r>
        <w:rPr>
          <w:sz w:val="26"/>
          <w:szCs w:val="26"/>
        </w:rPr>
        <w:t>Quy mô số dân.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D. </w:t>
      </w:r>
      <w:r>
        <w:rPr>
          <w:sz w:val="26"/>
          <w:szCs w:val="26"/>
        </w:rPr>
        <w:t>Cơ cấu dân số.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10. Vai trò quan trọng của rừng đối với sản xuất và đời sống là</w:t>
      </w:r>
    </w:p>
    <w:p>
      <w:pPr>
        <w:tabs>
          <w:tab w:val="left" w:pos="283"/>
          <w:tab w:val="left" w:pos="5528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A. </w:t>
      </w:r>
      <w:r>
        <w:rPr>
          <w:sz w:val="26"/>
          <w:szCs w:val="26"/>
        </w:rPr>
        <w:t>bảo vệ đất đai, chống xói mòn.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B. </w:t>
      </w:r>
      <w:r>
        <w:rPr>
          <w:sz w:val="26"/>
          <w:szCs w:val="26"/>
        </w:rPr>
        <w:t>lá phổi xanh cân bằng sinh thái.</w:t>
      </w:r>
    </w:p>
    <w:p>
      <w:pPr>
        <w:tabs>
          <w:tab w:val="left" w:pos="283"/>
          <w:tab w:val="left" w:pos="5528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C. </w:t>
      </w:r>
      <w:r>
        <w:rPr>
          <w:sz w:val="26"/>
          <w:szCs w:val="26"/>
        </w:rPr>
        <w:t>điều hòa lượng nước trên mặt đất.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D. </w:t>
      </w:r>
      <w:r>
        <w:rPr>
          <w:sz w:val="26"/>
          <w:szCs w:val="26"/>
        </w:rPr>
        <w:t>cung cấp lâm, đặc sản; dược liệu.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11. Hình thức tố chức lãnh thô nông nghiệp nào sau đây gắn liền với quá trình công nghiệp hoá?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A. </w:t>
      </w:r>
      <w:r>
        <w:rPr>
          <w:sz w:val="26"/>
          <w:szCs w:val="26"/>
        </w:rPr>
        <w:t>Vùng nông nghiệp.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B. </w:t>
      </w:r>
      <w:r>
        <w:rPr>
          <w:sz w:val="26"/>
          <w:szCs w:val="26"/>
        </w:rPr>
        <w:t>Hợp tác xã.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C. </w:t>
      </w:r>
      <w:r>
        <w:rPr>
          <w:sz w:val="26"/>
          <w:szCs w:val="26"/>
        </w:rPr>
        <w:t>Hộ gia đình.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D. </w:t>
      </w:r>
      <w:r>
        <w:rPr>
          <w:sz w:val="26"/>
          <w:szCs w:val="26"/>
        </w:rPr>
        <w:t>Trang trại.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Câu 12. Nguyên nhân nào sau đây có tính </w:t>
      </w:r>
      <w:r>
        <w:rPr>
          <w:b/>
          <w:i/>
          <w:sz w:val="26"/>
          <w:szCs w:val="26"/>
        </w:rPr>
        <w:t>quyết định</w:t>
      </w:r>
      <w:r>
        <w:rPr>
          <w:b/>
          <w:sz w:val="26"/>
          <w:szCs w:val="26"/>
        </w:rPr>
        <w:t xml:space="preserve"> đến phân bố dân cư?</w:t>
      </w:r>
    </w:p>
    <w:p>
      <w:pPr>
        <w:tabs>
          <w:tab w:val="left" w:pos="283"/>
          <w:tab w:val="left" w:pos="5528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A. </w:t>
      </w:r>
      <w:r>
        <w:rPr>
          <w:sz w:val="26"/>
          <w:szCs w:val="26"/>
        </w:rPr>
        <w:t>Trình độ phát triển sản xuất.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B. </w:t>
      </w:r>
      <w:r>
        <w:rPr>
          <w:sz w:val="26"/>
          <w:szCs w:val="26"/>
        </w:rPr>
        <w:t>Các điều kiện của tự nhiện.</w:t>
      </w:r>
    </w:p>
    <w:p>
      <w:pPr>
        <w:tabs>
          <w:tab w:val="left" w:pos="283"/>
          <w:tab w:val="left" w:pos="5528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C. </w:t>
      </w:r>
      <w:r>
        <w:rPr>
          <w:sz w:val="26"/>
          <w:szCs w:val="26"/>
        </w:rPr>
        <w:t>Lịch sử khai thác lãnh thổ.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D. </w:t>
      </w:r>
      <w:r>
        <w:rPr>
          <w:sz w:val="26"/>
          <w:szCs w:val="26"/>
        </w:rPr>
        <w:t>Tính chất của ngành sản xuất.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13. Năng suất cây trồng phụ thuộc chủ yếu vào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A. </w:t>
      </w:r>
      <w:r>
        <w:rPr>
          <w:sz w:val="26"/>
          <w:szCs w:val="26"/>
        </w:rPr>
        <w:t>chất lượng đất.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B. </w:t>
      </w:r>
      <w:r>
        <w:rPr>
          <w:sz w:val="26"/>
          <w:szCs w:val="26"/>
        </w:rPr>
        <w:t>độ nhiệt ẩm.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C. </w:t>
      </w:r>
      <w:r>
        <w:rPr>
          <w:sz w:val="26"/>
          <w:szCs w:val="26"/>
        </w:rPr>
        <w:t>nguồn nước tưới.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D. </w:t>
      </w:r>
      <w:r>
        <w:rPr>
          <w:sz w:val="26"/>
          <w:szCs w:val="26"/>
        </w:rPr>
        <w:t>diện tích đất.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14. Nguồn lực nào sau đây tạo thuận lợi (hay khó khăn) trong việc tiếp cận giữa các vùng trong một nước?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A. </w:t>
      </w:r>
      <w:r>
        <w:rPr>
          <w:sz w:val="26"/>
          <w:szCs w:val="26"/>
        </w:rPr>
        <w:t>Vị trí địa lí.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B. </w:t>
      </w:r>
      <w:r>
        <w:rPr>
          <w:sz w:val="26"/>
          <w:szCs w:val="26"/>
        </w:rPr>
        <w:t>Đất đai, biển.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C. </w:t>
      </w:r>
      <w:r>
        <w:rPr>
          <w:sz w:val="26"/>
          <w:szCs w:val="26"/>
        </w:rPr>
        <w:t>Khoa học.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D. </w:t>
      </w:r>
      <w:r>
        <w:rPr>
          <w:sz w:val="26"/>
          <w:szCs w:val="26"/>
        </w:rPr>
        <w:t>Lao động.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15. Phát biểu nào sau đây không đúng với các thay đổi của chăn nuôi trong nền nông nghiệp hiện đại?</w:t>
      </w:r>
    </w:p>
    <w:p>
      <w:pPr>
        <w:tabs>
          <w:tab w:val="left" w:pos="283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A. </w:t>
      </w:r>
      <w:r>
        <w:rPr>
          <w:sz w:val="26"/>
          <w:szCs w:val="26"/>
        </w:rPr>
        <w:t>Từ lấy thịt, sữa, trứng đến lấy sức kéo, phân bón.</w:t>
      </w:r>
    </w:p>
    <w:p>
      <w:pPr>
        <w:tabs>
          <w:tab w:val="left" w:pos="283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B. </w:t>
      </w:r>
      <w:r>
        <w:rPr>
          <w:sz w:val="26"/>
          <w:szCs w:val="26"/>
        </w:rPr>
        <w:t>Từ đa canh, độc canh tiến đến chuyên môn hóa.</w:t>
      </w:r>
    </w:p>
    <w:p>
      <w:pPr>
        <w:tabs>
          <w:tab w:val="left" w:pos="283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C. </w:t>
      </w:r>
      <w:r>
        <w:rPr>
          <w:sz w:val="26"/>
          <w:szCs w:val="26"/>
        </w:rPr>
        <w:t>Từ nửa chuồng trại, chuồng trại đến công nghiệp.</w:t>
      </w:r>
    </w:p>
    <w:p>
      <w:pPr>
        <w:tabs>
          <w:tab w:val="left" w:pos="283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D. </w:t>
      </w:r>
      <w:r>
        <w:rPr>
          <w:sz w:val="26"/>
          <w:szCs w:val="26"/>
        </w:rPr>
        <w:t>Từ chăn thả sang nửa chuồng trại rồi chuồng trại.</w:t>
      </w:r>
    </w:p>
    <w:p>
      <w:pPr>
        <w:rPr>
          <w:sz w:val="26"/>
          <w:szCs w:val="26"/>
        </w:rPr>
      </w:pPr>
      <w:r>
        <w:rPr>
          <w:b/>
          <w:sz w:val="26"/>
          <w:szCs w:val="26"/>
        </w:rPr>
        <w:t>B/ TỰ LUẬN ( 5.0 điểm).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1: (2.5 điểm)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>a. Chứng minh rằng : “Nông – lâm – ngư nghiệp có vai trò rất quan trọng trong sự phát triển của xã hội loài người?”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>b. Giải thích tại sao cây lúa mì không phân bố ở nước ta?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2: (2.5 điểm)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 xml:space="preserve">Cho bảng số liệu: </w:t>
      </w:r>
    </w:p>
    <w:p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SẢN LƯỢNG LƯƠNG THỰC CỦA THẾ GIỚI NĂM 2015 VÀ 2019  </w:t>
      </w:r>
    </w:p>
    <w:p>
      <w:pPr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>( Đơn vị: triệu tấn)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49"/>
        <w:gridCol w:w="3486"/>
        <w:gridCol w:w="34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6" w:type="dxa"/>
          </w:tcPr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Loại cây</w:t>
            </w:r>
          </w:p>
        </w:tc>
        <w:tc>
          <w:tcPr>
            <w:tcW w:w="4797" w:type="dxa"/>
          </w:tcPr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2015</w:t>
            </w:r>
          </w:p>
        </w:tc>
        <w:tc>
          <w:tcPr>
            <w:tcW w:w="4797" w:type="dxa"/>
          </w:tcPr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6" w:type="dxa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Lúa gạo</w:t>
            </w:r>
          </w:p>
        </w:tc>
        <w:tc>
          <w:tcPr>
            <w:tcW w:w="4797" w:type="dxa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585,0</w:t>
            </w:r>
          </w:p>
        </w:tc>
        <w:tc>
          <w:tcPr>
            <w:tcW w:w="4797" w:type="dxa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755,5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6" w:type="dxa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Lúa mì</w:t>
            </w:r>
          </w:p>
        </w:tc>
        <w:tc>
          <w:tcPr>
            <w:tcW w:w="4797" w:type="dxa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527,3</w:t>
            </w:r>
          </w:p>
        </w:tc>
        <w:tc>
          <w:tcPr>
            <w:tcW w:w="4797" w:type="dxa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765,8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6" w:type="dxa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Ngô </w:t>
            </w:r>
          </w:p>
        </w:tc>
        <w:tc>
          <w:tcPr>
            <w:tcW w:w="4797" w:type="dxa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635,7</w:t>
            </w:r>
          </w:p>
        </w:tc>
        <w:tc>
          <w:tcPr>
            <w:tcW w:w="4797" w:type="dxa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1148,5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6" w:type="dxa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Cây lương thực khác</w:t>
            </w:r>
          </w:p>
        </w:tc>
        <w:tc>
          <w:tcPr>
            <w:tcW w:w="4797" w:type="dxa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243,0</w:t>
            </w:r>
          </w:p>
        </w:tc>
        <w:tc>
          <w:tcPr>
            <w:tcW w:w="4797" w:type="dxa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406,1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6" w:type="dxa"/>
          </w:tcPr>
          <w:p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Tổng số</w:t>
            </w:r>
          </w:p>
        </w:tc>
        <w:tc>
          <w:tcPr>
            <w:tcW w:w="4797" w:type="dxa"/>
          </w:tcPr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1991,0</w:t>
            </w:r>
          </w:p>
        </w:tc>
        <w:tc>
          <w:tcPr>
            <w:tcW w:w="4797" w:type="dxa"/>
          </w:tcPr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3075,9</w:t>
            </w:r>
          </w:p>
        </w:tc>
      </w:tr>
    </w:tbl>
    <w:p>
      <w:pPr>
        <w:rPr>
          <w:sz w:val="26"/>
          <w:szCs w:val="26"/>
        </w:rPr>
      </w:pPr>
      <w:r>
        <w:rPr>
          <w:sz w:val="26"/>
          <w:szCs w:val="26"/>
        </w:rPr>
        <w:t>a. Tính cơ cấu sản lượng lương thực thế giới năm 2015 và 2019.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>b. Vẽ biểu đồ thể hiện quy mô và cơ cấu sản lượng lương thực thế giới năm 2015 và 2019.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>c. Rút ra nhận xét về sự thay đổi quy mô và cơ cấu sản lượng lương thực thế giới năm 2015 và 2019.</w:t>
      </w:r>
    </w:p>
    <w:p>
      <w:pPr>
        <w:jc w:val="center"/>
        <w:rPr>
          <w:sz w:val="26"/>
          <w:szCs w:val="26"/>
        </w:rPr>
      </w:pPr>
      <w:r>
        <w:rPr>
          <w:rStyle w:val="8"/>
          <w:b/>
          <w:i/>
          <w:sz w:val="26"/>
          <w:szCs w:val="26"/>
        </w:rPr>
        <w:t>------ HẾT ------</w:t>
      </w:r>
    </w:p>
    <w:p>
      <w:pPr>
        <w:jc w:val="center"/>
        <w:rPr>
          <w:sz w:val="26"/>
          <w:szCs w:val="26"/>
        </w:rPr>
      </w:pPr>
    </w:p>
    <w:sectPr>
      <w:footerReference r:id="rId5" w:type="default"/>
      <w:pgSz w:w="11906" w:h="16838"/>
      <w:pgMar w:top="567" w:right="567" w:bottom="567" w:left="1134" w:header="283" w:footer="567" w:gutter="0"/>
      <w:pgNumType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single" w:color="auto" w:sz="6" w:space="1"/>
      </w:pBdr>
      <w:tabs>
        <w:tab w:val="right" w:pos="10489"/>
      </w:tabs>
    </w:pPr>
    <w:r>
      <w:t>Mã đề 602</w:t>
    </w:r>
    <w:r>
      <w:tab/>
    </w:r>
    <w:r>
      <w:t xml:space="preserve">Trang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t>/</w:t>
    </w:r>
    <w:r>
      <w:fldChar w:fldCharType="begin"/>
    </w:r>
    <w:r>
      <w:instrText xml:space="preserve">NUMPAGES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5B6"/>
    <w:rsid w:val="001F7516"/>
    <w:rsid w:val="003C1180"/>
    <w:rsid w:val="005F726C"/>
    <w:rsid w:val="006E675D"/>
    <w:rsid w:val="007635B6"/>
    <w:rsid w:val="00764C4E"/>
    <w:rsid w:val="00926175"/>
    <w:rsid w:val="00974C22"/>
    <w:rsid w:val="0097701C"/>
    <w:rsid w:val="00A932A7"/>
    <w:rsid w:val="00BD61D0"/>
    <w:rsid w:val="00CA53CB"/>
    <w:rsid w:val="00D44886"/>
    <w:rsid w:val="00DF2923"/>
    <w:rsid w:val="46390F9D"/>
    <w:rsid w:val="482D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en-US" w:eastAsia="ja-JP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uiPriority w:val="99"/>
    <w:pPr>
      <w:tabs>
        <w:tab w:val="center" w:pos="4680"/>
        <w:tab w:val="right" w:pos="9360"/>
      </w:tabs>
    </w:pPr>
  </w:style>
  <w:style w:type="paragraph" w:styleId="5">
    <w:name w:val="header"/>
    <w:basedOn w:val="1"/>
    <w:link w:val="9"/>
    <w:unhideWhenUsed/>
    <w:uiPriority w:val="99"/>
    <w:pPr>
      <w:tabs>
        <w:tab w:val="center" w:pos="4680"/>
        <w:tab w:val="right" w:pos="9360"/>
      </w:tabs>
    </w:pPr>
  </w:style>
  <w:style w:type="table" w:styleId="6">
    <w:name w:val="Table Grid"/>
    <w:basedOn w:val="3"/>
    <w:uiPriority w:val="0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YoungMix_Table"/>
    <w:uiPriority w:val="0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YoungMix_Char"/>
    <w:uiPriority w:val="0"/>
    <w:rPr>
      <w:rFonts w:ascii="Times New Roman" w:hAnsi="Times New Roman"/>
      <w:sz w:val="24"/>
    </w:rPr>
  </w:style>
  <w:style w:type="character" w:customStyle="1" w:styleId="9">
    <w:name w:val="Header Char"/>
    <w:basedOn w:val="2"/>
    <w:link w:val="5"/>
    <w:uiPriority w:val="99"/>
    <w:rPr>
      <w:rFonts w:ascii="Times New Roman" w:hAnsi="Times New Roman" w:cs="Times New Roman"/>
      <w:color w:val="000000"/>
      <w:sz w:val="24"/>
      <w:szCs w:val="24"/>
      <w:lang w:eastAsia="ja-JP"/>
    </w:rPr>
  </w:style>
  <w:style w:type="character" w:customStyle="1" w:styleId="10">
    <w:name w:val="Footer Char"/>
    <w:basedOn w:val="2"/>
    <w:link w:val="4"/>
    <w:uiPriority w:val="99"/>
    <w:rPr>
      <w:rFonts w:ascii="Times New Roman" w:hAnsi="Times New Roman" w:cs="Times New Roman"/>
      <w:color w:val="000000"/>
      <w:sz w:val="24"/>
      <w:szCs w:val="24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575</Words>
  <Characters>3278</Characters>
  <Lines>27</Lines>
  <Paragraphs>7</Paragraphs>
  <TotalTime>8</TotalTime>
  <ScaleCrop>false</ScaleCrop>
  <LinksUpToDate>false</LinksUpToDate>
  <CharactersWithSpaces>3846</CharactersWithSpaces>
  <Application>WPS Office_11.2.0.11516_F1E327BC-269C-435d-A152-05C5408002CA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2023-03-04T16:56:00Z</dcterms:created>
  <dc:creator>youngmix.vn</dc:creator>
  <cp:keywords>youngmix,cham thi trac nghiem,quizmaker</cp:keywords>
  <cp:lastModifiedBy>google1568174475</cp:lastModifiedBy>
  <dcterms:modified xsi:type="dcterms:W3CDTF">2023-03-30T13:17:38Z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1033-11.2.0.11516</vt:lpwstr>
  </property>
  <property fmtid="{D5CDD505-2E9C-101B-9397-08002B2CF9AE}" pid="3" name="ICV">
    <vt:lpwstr>3096DB1956A34B11AF9BBE3B9A7D3B79</vt:lpwstr>
  </property>
</Properties>
</file>